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A" w:rsidRDefault="00E6544A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E6544A" w:rsidRDefault="00E6544A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„</w:t>
      </w:r>
      <w:r w:rsidRPr="00E6544A">
        <w:rPr>
          <w:rFonts w:ascii="Lucida Handwriting" w:hAnsi="Lucida Handwriting"/>
          <w:color w:val="595959" w:themeColor="text1" w:themeTint="A6"/>
          <w:sz w:val="24"/>
          <w:szCs w:val="24"/>
        </w:rPr>
        <w:t>Jugend</w:t>
      </w:r>
      <w:r w:rsidRPr="00E6544A">
        <w:rPr>
          <w:rFonts w:ascii="Lucida Handwriting" w:hAnsi="Lucida Handwriting"/>
          <w:color w:val="FFC000"/>
          <w:sz w:val="24"/>
          <w:szCs w:val="24"/>
        </w:rPr>
        <w:t xml:space="preserve"> </w:t>
      </w:r>
      <w:r w:rsidRPr="00E6544A">
        <w:rPr>
          <w:rFonts w:ascii="Lucida Handwriting" w:hAnsi="Lucida Handwriting"/>
          <w:color w:val="595959" w:themeColor="text1" w:themeTint="A6"/>
          <w:sz w:val="24"/>
          <w:szCs w:val="24"/>
        </w:rPr>
        <w:t>ist</w:t>
      </w:r>
    </w:p>
    <w:p w:rsidR="00AF10AE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kein Lebensabschnitt –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595959" w:themeColor="text1" w:themeTint="A6"/>
          <w:sz w:val="24"/>
          <w:szCs w:val="24"/>
        </w:rPr>
        <w:t>Jugend</w:t>
      </w:r>
      <w:r w:rsidRPr="00E6544A">
        <w:rPr>
          <w:rFonts w:ascii="Lucida Handwriting" w:hAnsi="Lucida Handwriting"/>
          <w:color w:val="FFC000"/>
          <w:sz w:val="24"/>
          <w:szCs w:val="24"/>
        </w:rPr>
        <w:t xml:space="preserve"> </w:t>
      </w:r>
      <w:r w:rsidRPr="00E6544A">
        <w:rPr>
          <w:rFonts w:ascii="Lucida Handwriting" w:hAnsi="Lucida Handwriting"/>
          <w:color w:val="595959" w:themeColor="text1" w:themeTint="A6"/>
          <w:sz w:val="24"/>
          <w:szCs w:val="24"/>
        </w:rPr>
        <w:t>ist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ein Geisteszustand.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D50CDF" w:rsidRPr="00E6544A" w:rsidRDefault="00D50CDF" w:rsidP="00D50CDF">
      <w:pPr>
        <w:jc w:val="center"/>
        <w:rPr>
          <w:rFonts w:ascii="Lucida Handwriting" w:hAnsi="Lucida Handwriting"/>
          <w:color w:val="595959" w:themeColor="text1" w:themeTint="A6"/>
          <w:sz w:val="24"/>
          <w:szCs w:val="24"/>
        </w:rPr>
      </w:pPr>
      <w:r w:rsidRPr="00E6544A">
        <w:rPr>
          <w:rFonts w:ascii="Lucida Handwriting" w:hAnsi="Lucida Handwriting"/>
          <w:color w:val="595959" w:themeColor="text1" w:themeTint="A6"/>
          <w:sz w:val="24"/>
          <w:szCs w:val="24"/>
        </w:rPr>
        <w:t>Sie ist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Schwung des Willens,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Regsamkeit der Phantasie,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Stärke der Gefühle,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Sieg des Mutes über die Feigheit,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Triumph der Abenteuerlust</w:t>
      </w:r>
    </w:p>
    <w:p w:rsidR="00D50CDF" w:rsidRPr="00E6544A" w:rsidRDefault="00D50CDF" w:rsidP="00D50CDF">
      <w:pPr>
        <w:jc w:val="center"/>
        <w:rPr>
          <w:rFonts w:ascii="Lucida Handwriting" w:hAnsi="Lucida Handwriting"/>
          <w:color w:val="FFC000"/>
          <w:sz w:val="24"/>
          <w:szCs w:val="24"/>
        </w:rPr>
      </w:pPr>
      <w:r w:rsidRPr="00E6544A">
        <w:rPr>
          <w:rFonts w:ascii="Lucida Handwriting" w:hAnsi="Lucida Handwriting"/>
          <w:color w:val="FFC000"/>
          <w:sz w:val="24"/>
          <w:szCs w:val="24"/>
        </w:rPr>
        <w:t>über die Trägheit.“</w:t>
      </w:r>
    </w:p>
    <w:p w:rsidR="00D50CDF" w:rsidRDefault="00D50CDF" w:rsidP="00D50CDF">
      <w:pPr>
        <w:jc w:val="center"/>
        <w:rPr>
          <w:rFonts w:ascii="Lucida Handwriting" w:hAnsi="Lucida Handwriting"/>
          <w:sz w:val="16"/>
          <w:szCs w:val="16"/>
        </w:rPr>
      </w:pPr>
    </w:p>
    <w:p w:rsidR="00D50CDF" w:rsidRPr="00D50CDF" w:rsidRDefault="00D50CDF" w:rsidP="00D50CDF">
      <w:pPr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Albert Schweitzer</w:t>
      </w:r>
    </w:p>
    <w:sectPr w:rsidR="00D50CDF" w:rsidRPr="00D50CDF" w:rsidSect="00AF1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50CDF"/>
    <w:rsid w:val="00454741"/>
    <w:rsid w:val="00AF10AE"/>
    <w:rsid w:val="00C404BE"/>
    <w:rsid w:val="00D50CDF"/>
    <w:rsid w:val="00E6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cp:lastPrinted>2017-05-18T17:45:00Z</cp:lastPrinted>
  <dcterms:created xsi:type="dcterms:W3CDTF">2017-05-18T17:31:00Z</dcterms:created>
  <dcterms:modified xsi:type="dcterms:W3CDTF">2017-05-18T17:49:00Z</dcterms:modified>
</cp:coreProperties>
</file>